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B9511" w14:textId="77777777" w:rsidR="0008041E" w:rsidRPr="008042EA" w:rsidRDefault="0008041E" w:rsidP="008042EA">
      <w:pPr>
        <w:pStyle w:val="Nagwek10"/>
        <w:keepNext/>
        <w:keepLines/>
        <w:spacing w:after="0" w:line="240" w:lineRule="auto"/>
        <w:ind w:left="6622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5453E542" w14:textId="77777777" w:rsidR="0008041E" w:rsidRPr="008042EA" w:rsidRDefault="009C71B5" w:rsidP="008042EA">
      <w:pPr>
        <w:pStyle w:val="Nagwek1"/>
        <w:numPr>
          <w:ilvl w:val="0"/>
          <w:numId w:val="2"/>
        </w:numPr>
        <w:jc w:val="center"/>
        <w:rPr>
          <w:sz w:val="32"/>
          <w:szCs w:val="32"/>
        </w:rPr>
      </w:pPr>
      <w:bookmarkStart w:id="1" w:name="gora"/>
      <w:bookmarkEnd w:id="1"/>
      <w:r w:rsidRPr="008042EA">
        <w:rPr>
          <w:sz w:val="32"/>
          <w:szCs w:val="32"/>
        </w:rPr>
        <w:t>Lista zagadnień na egzamin magisterski dla kierunku Matematyka</w:t>
      </w:r>
    </w:p>
    <w:p w14:paraId="6F62BB31" w14:textId="77777777" w:rsidR="00D1485A" w:rsidRPr="00D1485A" w:rsidRDefault="00D1485A" w:rsidP="00D1485A">
      <w:pPr>
        <w:pStyle w:val="Akapitzlist"/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bookmarkStart w:id="2" w:name="gora1"/>
      <w:bookmarkEnd w:id="2"/>
    </w:p>
    <w:p w14:paraId="39B44355" w14:textId="77777777" w:rsidR="00D1485A" w:rsidRPr="00D1485A" w:rsidRDefault="00D1485A" w:rsidP="00D1485A">
      <w:pPr>
        <w:pStyle w:val="Akapitzlist"/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485A">
        <w:rPr>
          <w:rFonts w:ascii="Times New Roman" w:hAnsi="Times New Roman" w:cs="Times New Roman"/>
          <w:b/>
          <w:i/>
          <w:sz w:val="28"/>
          <w:szCs w:val="28"/>
        </w:rPr>
        <w:t>Zagadnienia wspólne dla wszystkich specjalności:</w:t>
      </w:r>
    </w:p>
    <w:p w14:paraId="39F1F56C" w14:textId="77777777" w:rsidR="00833C97" w:rsidRPr="008042EA" w:rsidRDefault="00833C97" w:rsidP="008042EA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4A9AFEC1" w14:textId="77777777" w:rsidR="00833C97" w:rsidRPr="00D96020" w:rsidRDefault="00833C97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96020">
        <w:rPr>
          <w:rFonts w:ascii="Times New Roman" w:hAnsi="Times New Roman" w:cs="Times New Roman"/>
        </w:rPr>
        <w:t>Elementy logiki, rachunku zdań i rachunku zbiorów, kwantyfikatory.</w:t>
      </w:r>
    </w:p>
    <w:p w14:paraId="372C07E8" w14:textId="77777777" w:rsidR="00833C97" w:rsidRPr="00D96020" w:rsidRDefault="00833C97" w:rsidP="00A629CE">
      <w:pPr>
        <w:numPr>
          <w:ilvl w:val="0"/>
          <w:numId w:val="10"/>
        </w:numPr>
        <w:shd w:val="clear" w:color="auto" w:fill="FFFFFF"/>
        <w:spacing w:before="72"/>
        <w:ind w:left="72" w:hanging="72"/>
        <w:jc w:val="both"/>
        <w:rPr>
          <w:rFonts w:ascii="Times New Roman" w:hAnsi="Times New Roman" w:cs="Times New Roman"/>
        </w:rPr>
      </w:pPr>
      <w:r w:rsidRPr="00D96020">
        <w:rPr>
          <w:rFonts w:ascii="Times New Roman" w:hAnsi="Times New Roman" w:cs="Times New Roman"/>
        </w:rPr>
        <w:t>Relacja równoważności, klasy abstrakcji relacji równoważności, relacje porządku.</w:t>
      </w:r>
    </w:p>
    <w:p w14:paraId="2F38284C" w14:textId="77777777" w:rsidR="00833C97" w:rsidRPr="00D96020" w:rsidRDefault="00833C97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96020">
        <w:rPr>
          <w:rFonts w:ascii="Times New Roman" w:hAnsi="Times New Roman" w:cs="Times New Roman"/>
        </w:rPr>
        <w:t>Liczby naturalne i zasada indukcji.</w:t>
      </w:r>
    </w:p>
    <w:p w14:paraId="186EBD5C" w14:textId="77777777" w:rsidR="00833C97" w:rsidRPr="00D96020" w:rsidRDefault="00833C97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96020">
        <w:rPr>
          <w:rFonts w:ascii="Times New Roman" w:hAnsi="Times New Roman" w:cs="Times New Roman"/>
        </w:rPr>
        <w:t>Zbiory liczbowe, kresy zbiorów.</w:t>
      </w:r>
    </w:p>
    <w:p w14:paraId="6B632C6A" w14:textId="77777777" w:rsidR="00833C97" w:rsidRPr="00D96020" w:rsidRDefault="00833C97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96020">
        <w:rPr>
          <w:rFonts w:ascii="Times New Roman" w:hAnsi="Times New Roman" w:cs="Times New Roman"/>
        </w:rPr>
        <w:t>Zbiory przeliczalne i nieprzeliczalne, równoliczność zbiorów.</w:t>
      </w:r>
    </w:p>
    <w:p w14:paraId="56ABCEF9" w14:textId="77777777" w:rsidR="00833C97" w:rsidRPr="00D96020" w:rsidRDefault="00833C97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96020">
        <w:rPr>
          <w:rFonts w:ascii="Times New Roman" w:hAnsi="Times New Roman" w:cs="Times New Roman"/>
        </w:rPr>
        <w:t>Pojęcie funkcji. Podstawowe pojęcia dotyczące funkcji (obraz, przeciwobraz zbioru, funkcja różnowartościowa, odwrotna, złożenie funkcji).</w:t>
      </w:r>
    </w:p>
    <w:p w14:paraId="18301906" w14:textId="77777777" w:rsidR="00833C97" w:rsidRPr="00D96020" w:rsidRDefault="00833C97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96020">
        <w:rPr>
          <w:rFonts w:ascii="Times New Roman" w:hAnsi="Times New Roman" w:cs="Times New Roman"/>
        </w:rPr>
        <w:t>Funkcje elementarne i ich własności.</w:t>
      </w:r>
    </w:p>
    <w:p w14:paraId="083CCA9B" w14:textId="77777777" w:rsidR="00833C97" w:rsidRPr="00D96020" w:rsidRDefault="00833C97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96020">
        <w:rPr>
          <w:rFonts w:ascii="Times New Roman" w:hAnsi="Times New Roman" w:cs="Times New Roman"/>
        </w:rPr>
        <w:t>Określenie ciągu liczbowego, definicja zbieżności ciągu, własności ciągów zbieżnych.</w:t>
      </w:r>
    </w:p>
    <w:p w14:paraId="1F356478" w14:textId="77777777" w:rsidR="00833C97" w:rsidRPr="00D96020" w:rsidRDefault="00833C97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96020">
        <w:rPr>
          <w:rFonts w:ascii="Times New Roman" w:hAnsi="Times New Roman" w:cs="Times New Roman"/>
        </w:rPr>
        <w:t>Definicja szeregu liczbowego, zbieżności szeregu liczbowego, warunek konieczny zbieżności szeregu, kryteria zbieżności szeregów liczbowych, różne rodzaje zbieżności szeregu liczbowego.</w:t>
      </w:r>
    </w:p>
    <w:p w14:paraId="5E5BFFFF" w14:textId="77777777" w:rsidR="00833C97" w:rsidRPr="00D96020" w:rsidRDefault="00833C97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96020">
        <w:rPr>
          <w:rFonts w:ascii="Times New Roman" w:hAnsi="Times New Roman" w:cs="Times New Roman"/>
        </w:rPr>
        <w:t xml:space="preserve">Pojęcie granicy funkcji rzeczywistej w punkcie, określenie funkcji ciągłej w punkcie i w zbiorze, własności funkcji ciągłych. Pojęcie jednostajnej ciągłości funkcji. </w:t>
      </w:r>
    </w:p>
    <w:p w14:paraId="0A78C084" w14:textId="77777777" w:rsidR="00833C97" w:rsidRPr="00D96020" w:rsidRDefault="00833C97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96020">
        <w:rPr>
          <w:rFonts w:ascii="Times New Roman" w:hAnsi="Times New Roman" w:cs="Times New Roman"/>
        </w:rPr>
        <w:t>Określenie pochodnej funkcji, podstawowe własności funkcji różniczkowalnych. Twierdzenia o wartości średniej w rachunku różniczkowym i ich zastosowania.</w:t>
      </w:r>
    </w:p>
    <w:p w14:paraId="557E4A7D" w14:textId="77777777" w:rsidR="00833C97" w:rsidRPr="00D96020" w:rsidRDefault="00833C97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96020">
        <w:rPr>
          <w:rFonts w:ascii="Times New Roman" w:hAnsi="Times New Roman" w:cs="Times New Roman"/>
        </w:rPr>
        <w:t>Definicja ekstremum lokalnego funkcji jednej zmiennej. Warunek konieczny i warunki wystarczające istnienia ekstremum lokalnego. Ekstremum globalne funkcji.</w:t>
      </w:r>
    </w:p>
    <w:p w14:paraId="68FC82A3" w14:textId="77777777" w:rsidR="00833C97" w:rsidRPr="00D96020" w:rsidRDefault="00833C97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96020">
        <w:rPr>
          <w:rFonts w:ascii="Times New Roman" w:hAnsi="Times New Roman" w:cs="Times New Roman"/>
        </w:rPr>
        <w:t xml:space="preserve">Funkcje wielu zmiennych – pochodne, gradient, </w:t>
      </w:r>
      <w:r w:rsidRPr="00D96020">
        <w:rPr>
          <w:rFonts w:ascii="Times New Roman" w:hAnsi="Times New Roman" w:cs="Times New Roman"/>
          <w:color w:val="auto"/>
        </w:rPr>
        <w:t>jakobian</w:t>
      </w:r>
      <w:r w:rsidRPr="00D96020">
        <w:rPr>
          <w:rFonts w:ascii="Times New Roman" w:hAnsi="Times New Roman" w:cs="Times New Roman"/>
        </w:rPr>
        <w:t xml:space="preserve"> ekstrema lokalne.</w:t>
      </w:r>
    </w:p>
    <w:p w14:paraId="3A2C9044" w14:textId="77777777" w:rsidR="00833C97" w:rsidRPr="00D96020" w:rsidRDefault="00833C97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96020">
        <w:rPr>
          <w:rFonts w:ascii="Times New Roman" w:hAnsi="Times New Roman" w:cs="Times New Roman"/>
        </w:rPr>
        <w:t>Określenie ciągu i szeregu funkcyjnego, zbieżność punktowa i jednostajna. Własności zbieżności jednostajnej. Kryterium zbieżności jednostajnej szeregu funkcyjnego.</w:t>
      </w:r>
    </w:p>
    <w:p w14:paraId="5AA74D81" w14:textId="77777777" w:rsidR="00833C97" w:rsidRPr="00D96020" w:rsidRDefault="00833C97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96020">
        <w:rPr>
          <w:rFonts w:ascii="Times New Roman" w:hAnsi="Times New Roman" w:cs="Times New Roman"/>
          <w:spacing w:val="-13"/>
        </w:rPr>
        <w:t xml:space="preserve">Szereg potęgowy, promień i przedział zbieżności. Twierdzenie </w:t>
      </w:r>
      <w:proofErr w:type="spellStart"/>
      <w:r w:rsidRPr="00D96020">
        <w:rPr>
          <w:rFonts w:ascii="Times New Roman" w:hAnsi="Times New Roman" w:cs="Times New Roman"/>
          <w:color w:val="auto"/>
        </w:rPr>
        <w:t>Cauchy’ego-Hadamarda</w:t>
      </w:r>
      <w:proofErr w:type="spellEnd"/>
      <w:r w:rsidRPr="00D96020">
        <w:rPr>
          <w:rFonts w:ascii="Times New Roman" w:hAnsi="Times New Roman" w:cs="Times New Roman"/>
          <w:spacing w:val="-13"/>
        </w:rPr>
        <w:t xml:space="preserve">. Szereg Taylora i </w:t>
      </w:r>
      <w:proofErr w:type="spellStart"/>
      <w:r w:rsidRPr="00D96020">
        <w:rPr>
          <w:rFonts w:ascii="Times New Roman" w:hAnsi="Times New Roman" w:cs="Times New Roman"/>
          <w:spacing w:val="-13"/>
        </w:rPr>
        <w:t>Maclaurina</w:t>
      </w:r>
      <w:proofErr w:type="spellEnd"/>
      <w:r w:rsidRPr="00D96020">
        <w:rPr>
          <w:rFonts w:ascii="Times New Roman" w:hAnsi="Times New Roman" w:cs="Times New Roman"/>
          <w:spacing w:val="-13"/>
        </w:rPr>
        <w:t>.</w:t>
      </w:r>
    </w:p>
    <w:p w14:paraId="5F552EAB" w14:textId="77777777" w:rsidR="00833C97" w:rsidRPr="00D96020" w:rsidRDefault="00833C97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96020">
        <w:rPr>
          <w:rFonts w:ascii="Times New Roman" w:hAnsi="Times New Roman" w:cs="Times New Roman"/>
          <w:spacing w:val="-13"/>
        </w:rPr>
        <w:t>Definicja i własności funkcji pierwotnej, całki nieoznaczonej.</w:t>
      </w:r>
    </w:p>
    <w:p w14:paraId="61EC4A09" w14:textId="77777777" w:rsidR="00833C97" w:rsidRPr="00D96020" w:rsidRDefault="00833C97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96020">
        <w:rPr>
          <w:rFonts w:ascii="Times New Roman" w:hAnsi="Times New Roman" w:cs="Times New Roman"/>
          <w:spacing w:val="-13"/>
        </w:rPr>
        <w:t>Określenie całki oznaczonej Riemanna i jej własności. Podstawowe twierdzenie rachunku całkowego. Twierdzenia o wartości średniej dla całek oznaczonych. Zastosowanie całek oznaczonych.</w:t>
      </w:r>
    </w:p>
    <w:p w14:paraId="40E11509" w14:textId="77777777" w:rsidR="00833C97" w:rsidRPr="00D96020" w:rsidRDefault="00833C97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96020">
        <w:rPr>
          <w:rFonts w:ascii="Times New Roman" w:hAnsi="Times New Roman" w:cs="Times New Roman"/>
          <w:spacing w:val="-13"/>
        </w:rPr>
        <w:t>Definicja przestrzeni metrycznej, przykłady takich przestrzeni. Interpretacja znanych pojęć i twierdzeń w języku przestrzeni metrycznych.</w:t>
      </w:r>
    </w:p>
    <w:p w14:paraId="15F0C4FA" w14:textId="0854F979" w:rsidR="00833C97" w:rsidRPr="00D96020" w:rsidRDefault="00833C97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96020">
        <w:rPr>
          <w:rFonts w:ascii="Times New Roman" w:hAnsi="Times New Roman" w:cs="Times New Roman"/>
          <w:spacing w:val="-13"/>
        </w:rPr>
        <w:t xml:space="preserve">Ciało liczb zespolonych. Interpretacja geometryczna liczby zespolonej, postać trygonometryczna liczby zespolonej, działania na liczbach zespolonych, pierwiastki z jedności. </w:t>
      </w:r>
      <w:r w:rsidR="00D1485A" w:rsidRPr="00D96020">
        <w:rPr>
          <w:rFonts w:ascii="Times New Roman" w:hAnsi="Times New Roman" w:cs="Times New Roman"/>
          <w:spacing w:val="-13"/>
        </w:rPr>
        <w:t>Podstawowe twierdzenie</w:t>
      </w:r>
      <w:r w:rsidRPr="00D96020">
        <w:rPr>
          <w:rFonts w:ascii="Times New Roman" w:hAnsi="Times New Roman" w:cs="Times New Roman"/>
          <w:spacing w:val="-13"/>
        </w:rPr>
        <w:t xml:space="preserve"> algebry.</w:t>
      </w:r>
    </w:p>
    <w:p w14:paraId="50C161F8" w14:textId="159B2016" w:rsidR="00833C97" w:rsidRPr="00D96020" w:rsidRDefault="00833C97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96020">
        <w:rPr>
          <w:rFonts w:ascii="Times New Roman" w:hAnsi="Times New Roman" w:cs="Times New Roman"/>
          <w:spacing w:val="-13"/>
        </w:rPr>
        <w:t xml:space="preserve">Definicje i przykłady podstawowych </w:t>
      </w:r>
      <w:r w:rsidR="00D1485A" w:rsidRPr="00D96020">
        <w:rPr>
          <w:rFonts w:ascii="Times New Roman" w:hAnsi="Times New Roman" w:cs="Times New Roman"/>
          <w:spacing w:val="-13"/>
        </w:rPr>
        <w:t>struktur algebraicznych</w:t>
      </w:r>
      <w:r w:rsidRPr="00D96020">
        <w:rPr>
          <w:rFonts w:ascii="Times New Roman" w:hAnsi="Times New Roman" w:cs="Times New Roman"/>
          <w:spacing w:val="-13"/>
        </w:rPr>
        <w:t xml:space="preserve"> (grupy, pierścienie, ciała, przestrzenie liniowe). Pojęcia dotyczące przestrzeni liniowych (liniowa zależność i niezależność układu wektorów, baza i wymiar przestrzeni).</w:t>
      </w:r>
    </w:p>
    <w:p w14:paraId="25D834F2" w14:textId="77777777" w:rsidR="00833C97" w:rsidRPr="00D96020" w:rsidRDefault="00833C97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96020">
        <w:rPr>
          <w:rFonts w:ascii="Times New Roman" w:hAnsi="Times New Roman" w:cs="Times New Roman"/>
          <w:spacing w:val="-13"/>
        </w:rPr>
        <w:t xml:space="preserve">Algebra macierzy. Rząd macierzy i jego własności, wyznacznik i jego własności, macierz odwrotna, przekształcenia liniowe, układy równań liniowych (twierdzenie </w:t>
      </w:r>
      <w:proofErr w:type="spellStart"/>
      <w:r w:rsidRPr="00D96020">
        <w:rPr>
          <w:rFonts w:ascii="Times New Roman" w:hAnsi="Times New Roman" w:cs="Times New Roman"/>
          <w:spacing w:val="-13"/>
        </w:rPr>
        <w:t>Cramera</w:t>
      </w:r>
      <w:proofErr w:type="spellEnd"/>
      <w:r w:rsidRPr="00D96020">
        <w:rPr>
          <w:rFonts w:ascii="Times New Roman" w:hAnsi="Times New Roman" w:cs="Times New Roman"/>
          <w:spacing w:val="-13"/>
        </w:rPr>
        <w:t xml:space="preserve">, twierdzenie </w:t>
      </w:r>
      <w:r w:rsidRPr="00D96020">
        <w:rPr>
          <w:rFonts w:ascii="Times New Roman" w:hAnsi="Times New Roman" w:cs="Times New Roman"/>
          <w:color w:val="auto"/>
        </w:rPr>
        <w:t>Kroneckera-</w:t>
      </w:r>
      <w:proofErr w:type="spellStart"/>
      <w:r w:rsidRPr="00D96020">
        <w:rPr>
          <w:rFonts w:ascii="Times New Roman" w:hAnsi="Times New Roman" w:cs="Times New Roman"/>
          <w:color w:val="auto"/>
        </w:rPr>
        <w:t>Capellego</w:t>
      </w:r>
      <w:proofErr w:type="spellEnd"/>
      <w:r w:rsidRPr="00D96020">
        <w:rPr>
          <w:rFonts w:ascii="Times New Roman" w:hAnsi="Times New Roman" w:cs="Times New Roman"/>
          <w:spacing w:val="-13"/>
        </w:rPr>
        <w:t>).</w:t>
      </w:r>
    </w:p>
    <w:p w14:paraId="7273F72F" w14:textId="77777777" w:rsidR="00833C97" w:rsidRPr="00D96020" w:rsidRDefault="00833C97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96020">
        <w:rPr>
          <w:rFonts w:ascii="Times New Roman" w:hAnsi="Times New Roman" w:cs="Times New Roman"/>
          <w:spacing w:val="-13"/>
        </w:rPr>
        <w:t>Iloczyn skalarny, baza ortogonalna, baza ortonormalna, iloczyn wektorowy, przekształcenia izometryczne.</w:t>
      </w:r>
    </w:p>
    <w:p w14:paraId="65DECD05" w14:textId="77777777" w:rsidR="00833C97" w:rsidRPr="00D96020" w:rsidRDefault="00833C97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96020">
        <w:rPr>
          <w:rFonts w:ascii="Times New Roman" w:hAnsi="Times New Roman" w:cs="Times New Roman"/>
          <w:spacing w:val="-13"/>
        </w:rPr>
        <w:t>Podstawowe wzory kombinatoryczne</w:t>
      </w:r>
    </w:p>
    <w:p w14:paraId="2F6C17E7" w14:textId="77777777" w:rsidR="00833C97" w:rsidRPr="00D96020" w:rsidRDefault="00833C97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96020">
        <w:rPr>
          <w:rFonts w:ascii="Times New Roman" w:hAnsi="Times New Roman" w:cs="Times New Roman"/>
          <w:spacing w:val="-13"/>
        </w:rPr>
        <w:lastRenderedPageBreak/>
        <w:t>Podstawowe pojęcia rachunku prawdopodobieństwa, przestrzeń probabilistyczna, klasyczna definicja prawdopodobieństwa, prawdopodobieństwo geometryczne, zmienne losowe.</w:t>
      </w:r>
    </w:p>
    <w:p w14:paraId="6C6B78F6" w14:textId="77777777" w:rsidR="00833C97" w:rsidRPr="00D96020" w:rsidRDefault="00833C97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96020">
        <w:rPr>
          <w:rFonts w:ascii="Times New Roman" w:hAnsi="Times New Roman" w:cs="Times New Roman"/>
          <w:spacing w:val="-13"/>
        </w:rPr>
        <w:t xml:space="preserve">Prawdopodobieństwo warunkowe, wzór na prawdopodobieństwo całkowite, wzór Bayesa. Niezależność zdarzeń. Schemat </w:t>
      </w:r>
      <w:proofErr w:type="spellStart"/>
      <w:r w:rsidRPr="00D96020">
        <w:rPr>
          <w:rFonts w:ascii="Times New Roman" w:hAnsi="Times New Roman" w:cs="Times New Roman"/>
          <w:spacing w:val="-13"/>
        </w:rPr>
        <w:t>Bernoulliego</w:t>
      </w:r>
      <w:proofErr w:type="spellEnd"/>
      <w:r w:rsidRPr="00D96020">
        <w:rPr>
          <w:rFonts w:ascii="Times New Roman" w:hAnsi="Times New Roman" w:cs="Times New Roman"/>
          <w:spacing w:val="-13"/>
        </w:rPr>
        <w:t>.</w:t>
      </w:r>
    </w:p>
    <w:p w14:paraId="325BB1B1" w14:textId="77777777" w:rsidR="00833C97" w:rsidRPr="00D96020" w:rsidRDefault="009C71B5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96020">
        <w:rPr>
          <w:rFonts w:ascii="Times New Roman" w:hAnsi="Times New Roman" w:cs="Times New Roman"/>
          <w:spacing w:val="-13"/>
        </w:rPr>
        <w:t>Przestrzenie topologiczne, działania na przestrzeniach topologicznych, baza przestrzeni topologiczn</w:t>
      </w:r>
      <w:r w:rsidR="00F25400" w:rsidRPr="00D96020">
        <w:rPr>
          <w:rFonts w:ascii="Times New Roman" w:hAnsi="Times New Roman" w:cs="Times New Roman"/>
          <w:spacing w:val="-13"/>
        </w:rPr>
        <w:t>ej</w:t>
      </w:r>
      <w:r w:rsidRPr="00D96020">
        <w:rPr>
          <w:rFonts w:ascii="Times New Roman" w:hAnsi="Times New Roman" w:cs="Times New Roman"/>
          <w:spacing w:val="-13"/>
        </w:rPr>
        <w:t>, własności topologiczne zbiorów.</w:t>
      </w:r>
    </w:p>
    <w:p w14:paraId="7C18A32C" w14:textId="32813BF0" w:rsidR="00833C97" w:rsidRPr="00D96020" w:rsidRDefault="009C71B5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96020">
        <w:rPr>
          <w:rFonts w:ascii="Times New Roman" w:hAnsi="Times New Roman" w:cs="Times New Roman"/>
          <w:spacing w:val="-13"/>
        </w:rPr>
        <w:t>Funkcje ciągłe (w przestrzeniach topologicznych), homeomorfizmy, spójność, zwartość, zupełność przestrzeni topologicznych, aksjomaty oddzielania.</w:t>
      </w:r>
    </w:p>
    <w:p w14:paraId="724447DD" w14:textId="77777777" w:rsidR="008042EA" w:rsidRPr="00D96020" w:rsidRDefault="002723AF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96020">
        <w:rPr>
          <w:rFonts w:ascii="Times New Roman" w:hAnsi="Times New Roman" w:cs="Times New Roman"/>
        </w:rPr>
        <w:t>Norma, przestrzeń unormowana, przestrzeń Banacha. Iloczyn skalarny, przestrzeń unitarna, przestrzeń Hilberta. Twierdzenie o rzucie ortogonalnym. Układ ortogonalny i ortonormalny, baza ortonormalna. Szereg Fouriera względem układu ortonormalnego.</w:t>
      </w:r>
    </w:p>
    <w:p w14:paraId="1F43E90F" w14:textId="2FCD72F2" w:rsidR="008042EA" w:rsidRPr="00D96020" w:rsidRDefault="002723AF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96020">
        <w:rPr>
          <w:rFonts w:ascii="Times New Roman" w:hAnsi="Times New Roman" w:cs="Times New Roman"/>
        </w:rPr>
        <w:t xml:space="preserve">Operatory liniowe ograniczone. Twierdzenie Banacha-Steinhausa. Twierdzenia o odwzorowaniu </w:t>
      </w:r>
      <w:r w:rsidR="00D1485A" w:rsidRPr="00D96020">
        <w:rPr>
          <w:rFonts w:ascii="Times New Roman" w:hAnsi="Times New Roman" w:cs="Times New Roman"/>
        </w:rPr>
        <w:t>otwartym i</w:t>
      </w:r>
      <w:r w:rsidRPr="00D96020">
        <w:rPr>
          <w:rFonts w:ascii="Times New Roman" w:hAnsi="Times New Roman" w:cs="Times New Roman"/>
        </w:rPr>
        <w:t xml:space="preserve"> o domkniętym wykresie. Twierdzenie Hahna-Banacha.</w:t>
      </w:r>
    </w:p>
    <w:p w14:paraId="69A87755" w14:textId="042FA2B2" w:rsidR="008042EA" w:rsidRPr="00D96020" w:rsidRDefault="009C71B5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96020">
        <w:rPr>
          <w:rFonts w:ascii="Times New Roman" w:hAnsi="Times New Roman" w:cs="Times New Roman"/>
          <w:spacing w:val="-13"/>
        </w:rPr>
        <w:t>Funkcje holomorficzne</w:t>
      </w:r>
      <w:r w:rsidR="00F25400" w:rsidRPr="00D96020">
        <w:rPr>
          <w:rFonts w:ascii="Times New Roman" w:hAnsi="Times New Roman" w:cs="Times New Roman"/>
          <w:spacing w:val="-13"/>
        </w:rPr>
        <w:t>.</w:t>
      </w:r>
      <w:r w:rsidRPr="00D96020">
        <w:rPr>
          <w:rFonts w:ascii="Times New Roman" w:hAnsi="Times New Roman" w:cs="Times New Roman"/>
          <w:spacing w:val="-13"/>
        </w:rPr>
        <w:t xml:space="preserve"> Twierdzenie </w:t>
      </w:r>
      <w:proofErr w:type="spellStart"/>
      <w:r w:rsidRPr="00D96020">
        <w:rPr>
          <w:rFonts w:ascii="Times New Roman" w:hAnsi="Times New Roman" w:cs="Times New Roman"/>
          <w:spacing w:val="-13"/>
        </w:rPr>
        <w:t>Cauchy’ego</w:t>
      </w:r>
      <w:proofErr w:type="spellEnd"/>
      <w:r w:rsidRPr="00D96020">
        <w:rPr>
          <w:rFonts w:ascii="Times New Roman" w:hAnsi="Times New Roman" w:cs="Times New Roman"/>
          <w:spacing w:val="-13"/>
        </w:rPr>
        <w:t xml:space="preserve"> dla prostokąta, wzór całkowy </w:t>
      </w:r>
      <w:proofErr w:type="spellStart"/>
      <w:r w:rsidRPr="00D96020">
        <w:rPr>
          <w:rFonts w:ascii="Times New Roman" w:hAnsi="Times New Roman" w:cs="Times New Roman"/>
          <w:spacing w:val="-13"/>
        </w:rPr>
        <w:t>Cauchy’ego</w:t>
      </w:r>
      <w:proofErr w:type="spellEnd"/>
      <w:r w:rsidRPr="00D96020">
        <w:rPr>
          <w:rFonts w:ascii="Times New Roman" w:hAnsi="Times New Roman" w:cs="Times New Roman"/>
          <w:spacing w:val="-13"/>
        </w:rPr>
        <w:t>.</w:t>
      </w:r>
    </w:p>
    <w:p w14:paraId="53EE74B8" w14:textId="22E545A6" w:rsidR="008042EA" w:rsidRPr="00D96020" w:rsidRDefault="009C71B5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96020">
        <w:rPr>
          <w:rFonts w:ascii="Times New Roman" w:hAnsi="Times New Roman" w:cs="Times New Roman"/>
          <w:spacing w:val="-13"/>
        </w:rPr>
        <w:t>Szereg Laurenta, twierdzenie o residuach.</w:t>
      </w:r>
    </w:p>
    <w:p w14:paraId="6E871B57" w14:textId="77777777" w:rsidR="008042EA" w:rsidRPr="00D96020" w:rsidRDefault="009C71B5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96020">
        <w:rPr>
          <w:rFonts w:ascii="Times New Roman" w:hAnsi="Times New Roman" w:cs="Times New Roman"/>
          <w:spacing w:val="-13"/>
        </w:rPr>
        <w:t xml:space="preserve">Miara i całka </w:t>
      </w:r>
      <w:proofErr w:type="spellStart"/>
      <w:r w:rsidRPr="00D96020">
        <w:rPr>
          <w:rFonts w:ascii="Times New Roman" w:hAnsi="Times New Roman" w:cs="Times New Roman"/>
          <w:spacing w:val="-13"/>
        </w:rPr>
        <w:t>Lebesgue</w:t>
      </w:r>
      <w:r w:rsidR="00F25400" w:rsidRPr="00D96020">
        <w:rPr>
          <w:rFonts w:ascii="Times New Roman" w:hAnsi="Times New Roman" w:cs="Times New Roman"/>
          <w:spacing w:val="-13"/>
        </w:rPr>
        <w:t>’a</w:t>
      </w:r>
      <w:proofErr w:type="spellEnd"/>
      <w:r w:rsidRPr="00D96020">
        <w:rPr>
          <w:rFonts w:ascii="Times New Roman" w:hAnsi="Times New Roman" w:cs="Times New Roman"/>
          <w:spacing w:val="-13"/>
        </w:rPr>
        <w:t>, Twierdzenie Fubiniego, twierdzenia o przechodzeniu do granicy pod znakiem całki.</w:t>
      </w:r>
    </w:p>
    <w:p w14:paraId="0003BEE6" w14:textId="77777777" w:rsidR="008042EA" w:rsidRPr="00D96020" w:rsidRDefault="009C71B5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96020">
        <w:rPr>
          <w:rFonts w:ascii="Times New Roman" w:hAnsi="Times New Roman" w:cs="Times New Roman"/>
          <w:spacing w:val="-13"/>
        </w:rPr>
        <w:t xml:space="preserve">Elementy teorii grup i pierścieni (grupy </w:t>
      </w:r>
      <w:proofErr w:type="spellStart"/>
      <w:r w:rsidRPr="00D96020">
        <w:rPr>
          <w:rFonts w:ascii="Times New Roman" w:hAnsi="Times New Roman" w:cs="Times New Roman"/>
          <w:spacing w:val="-13"/>
        </w:rPr>
        <w:t>abelowe</w:t>
      </w:r>
      <w:proofErr w:type="spellEnd"/>
      <w:r w:rsidRPr="00D96020">
        <w:rPr>
          <w:rFonts w:ascii="Times New Roman" w:hAnsi="Times New Roman" w:cs="Times New Roman"/>
          <w:spacing w:val="-13"/>
        </w:rPr>
        <w:t>, cykliczne, ilorazowe, pierścień ilorazowy, pierścień wielomianów).  Homomorfizmy struktur.</w:t>
      </w:r>
    </w:p>
    <w:p w14:paraId="5214FD96" w14:textId="77777777" w:rsidR="008042EA" w:rsidRPr="00D96020" w:rsidRDefault="009C71B5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96020">
        <w:rPr>
          <w:rFonts w:ascii="Times New Roman" w:hAnsi="Times New Roman" w:cs="Times New Roman"/>
          <w:spacing w:val="-13"/>
        </w:rPr>
        <w:t>Krzywa, krzywa regularna, długość krzywej. Krzywizna i skręcenie krzywej przestrzennej. Trójścian Freneta i wzory Freneta.</w:t>
      </w:r>
    </w:p>
    <w:p w14:paraId="4B92B995" w14:textId="4190262A" w:rsidR="0008041E" w:rsidRPr="00D96020" w:rsidRDefault="009C71B5" w:rsidP="008042EA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96020">
        <w:rPr>
          <w:rFonts w:ascii="Times New Roman" w:hAnsi="Times New Roman" w:cs="Times New Roman"/>
          <w:spacing w:val="-13"/>
        </w:rPr>
        <w:t>Zmienne i wektory losowe, wartość oczekiwana, wariancja i macierz kowariancji, niezależność zmiennych losowych, prawa wielkich liczb, centralne twierdzenie graniczne.</w:t>
      </w:r>
    </w:p>
    <w:p w14:paraId="6AE9C931" w14:textId="77777777" w:rsidR="008042EA" w:rsidRPr="008042EA" w:rsidRDefault="008042EA" w:rsidP="008042EA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FA07391" w14:textId="0F065B52" w:rsidR="0008041E" w:rsidRPr="008042EA" w:rsidRDefault="009C71B5" w:rsidP="008042EA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_Hlk92905805"/>
      <w:r w:rsidRPr="008042EA">
        <w:rPr>
          <w:rFonts w:ascii="Times New Roman" w:hAnsi="Times New Roman" w:cs="Times New Roman"/>
          <w:b/>
          <w:i/>
          <w:sz w:val="28"/>
          <w:szCs w:val="28"/>
        </w:rPr>
        <w:t xml:space="preserve">Zagadnienia dodatkowe </w:t>
      </w:r>
      <w:bookmarkEnd w:id="3"/>
      <w:r w:rsidRPr="008042EA">
        <w:rPr>
          <w:rFonts w:ascii="Times New Roman" w:hAnsi="Times New Roman" w:cs="Times New Roman"/>
          <w:b/>
          <w:i/>
          <w:sz w:val="28"/>
          <w:szCs w:val="28"/>
        </w:rPr>
        <w:t>dla specjalności nauczycielskiej w zakresie matematyki</w:t>
      </w:r>
      <w:r w:rsidR="00294F0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6C5266F" w14:textId="77777777" w:rsidR="008042EA" w:rsidRPr="008042EA" w:rsidRDefault="008042EA" w:rsidP="008042EA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297E61BC" w14:textId="50451DB0" w:rsidR="0008041E" w:rsidRPr="00D96020" w:rsidRDefault="009C71B5" w:rsidP="008042EA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6020">
        <w:rPr>
          <w:rFonts w:ascii="Times New Roman" w:eastAsia="Times New Roman" w:hAnsi="Times New Roman" w:cs="Times New Roman"/>
          <w:lang w:eastAsia="pl-PL"/>
        </w:rPr>
        <w:t>Metody nauczania i ich zastosowanie na lekcjach matematyki.</w:t>
      </w:r>
    </w:p>
    <w:p w14:paraId="70783DE3" w14:textId="77777777" w:rsidR="0008041E" w:rsidRPr="00D96020" w:rsidRDefault="009C71B5" w:rsidP="008042EA">
      <w:pPr>
        <w:numPr>
          <w:ilvl w:val="0"/>
          <w:numId w:val="6"/>
        </w:numPr>
        <w:tabs>
          <w:tab w:val="clear" w:pos="360"/>
          <w:tab w:val="left" w:pos="345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D96020">
        <w:rPr>
          <w:rFonts w:ascii="Times New Roman" w:eastAsia="Times New Roman" w:hAnsi="Times New Roman" w:cs="Times New Roman"/>
          <w:lang w:eastAsia="pl-PL"/>
        </w:rPr>
        <w:t>Cele nauczania matematyki ze szczególnym uwzględnieniem sposobu zapisu celów operacyjnych.</w:t>
      </w:r>
    </w:p>
    <w:p w14:paraId="4FEB3070" w14:textId="77777777" w:rsidR="0008041E" w:rsidRPr="00D96020" w:rsidRDefault="009C71B5" w:rsidP="008042EA">
      <w:pPr>
        <w:numPr>
          <w:ilvl w:val="0"/>
          <w:numId w:val="6"/>
        </w:numPr>
        <w:tabs>
          <w:tab w:val="clear" w:pos="360"/>
          <w:tab w:val="left" w:pos="345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D96020">
        <w:rPr>
          <w:rFonts w:ascii="Times New Roman" w:eastAsia="Times New Roman" w:hAnsi="Times New Roman" w:cs="Times New Roman"/>
          <w:lang w:eastAsia="pl-PL"/>
        </w:rPr>
        <w:t>Psychologia poznawcza i behawioryzm oraz ich wpływ na nauczanie matematyki.</w:t>
      </w:r>
    </w:p>
    <w:p w14:paraId="0CAE2603" w14:textId="77777777" w:rsidR="0008041E" w:rsidRPr="008042EA" w:rsidRDefault="0008041E" w:rsidP="008042EA">
      <w:pPr>
        <w:shd w:val="clear" w:color="auto" w:fill="FFFFFF"/>
        <w:spacing w:before="72"/>
        <w:ind w:left="360"/>
        <w:jc w:val="both"/>
        <w:rPr>
          <w:rFonts w:ascii="Times New Roman" w:hAnsi="Times New Roman" w:cs="Times New Roman"/>
          <w:spacing w:val="-13"/>
          <w:sz w:val="22"/>
          <w:szCs w:val="22"/>
        </w:rPr>
      </w:pPr>
    </w:p>
    <w:p w14:paraId="0FF4F518" w14:textId="01EA060D" w:rsidR="0008041E" w:rsidRPr="008042EA" w:rsidRDefault="009C71B5" w:rsidP="008042EA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42EA">
        <w:rPr>
          <w:rFonts w:ascii="Times New Roman" w:hAnsi="Times New Roman" w:cs="Times New Roman"/>
          <w:b/>
          <w:i/>
          <w:sz w:val="28"/>
          <w:szCs w:val="28"/>
        </w:rPr>
        <w:t>Zagadnienia dodatkowe dla</w:t>
      </w:r>
      <w:r w:rsidR="001526A0" w:rsidRPr="008042EA">
        <w:rPr>
          <w:rFonts w:ascii="Times New Roman" w:hAnsi="Times New Roman" w:cs="Times New Roman"/>
          <w:b/>
          <w:i/>
          <w:sz w:val="28"/>
          <w:szCs w:val="28"/>
        </w:rPr>
        <w:t xml:space="preserve"> specjalności</w:t>
      </w:r>
      <w:r w:rsidRPr="008042EA">
        <w:rPr>
          <w:rFonts w:ascii="Times New Roman" w:hAnsi="Times New Roman" w:cs="Times New Roman"/>
          <w:b/>
          <w:i/>
          <w:sz w:val="28"/>
          <w:szCs w:val="28"/>
        </w:rPr>
        <w:t xml:space="preserve"> matematyk</w:t>
      </w:r>
      <w:r w:rsidR="001526A0" w:rsidRPr="008042EA">
        <w:rPr>
          <w:rFonts w:ascii="Times New Roman" w:hAnsi="Times New Roman" w:cs="Times New Roman"/>
          <w:b/>
          <w:i/>
          <w:sz w:val="28"/>
          <w:szCs w:val="28"/>
        </w:rPr>
        <w:t>a finansowa</w:t>
      </w:r>
      <w:r w:rsidRPr="008042EA">
        <w:rPr>
          <w:rFonts w:ascii="Times New Roman" w:hAnsi="Times New Roman" w:cs="Times New Roman"/>
          <w:b/>
          <w:i/>
          <w:sz w:val="28"/>
          <w:szCs w:val="28"/>
        </w:rPr>
        <w:t xml:space="preserve"> i aktuarialn</w:t>
      </w:r>
      <w:r w:rsidR="001526A0" w:rsidRPr="008042EA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294F0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D2A16B1" w14:textId="77777777" w:rsidR="008042EA" w:rsidRPr="008042EA" w:rsidRDefault="008042EA" w:rsidP="008042EA">
      <w:pPr>
        <w:shd w:val="clear" w:color="auto" w:fill="FFFFFF"/>
        <w:spacing w:before="72" w:line="276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436B4F71" w14:textId="77777777" w:rsidR="0008041E" w:rsidRPr="00D96020" w:rsidRDefault="009C71B5" w:rsidP="008042EA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6020">
        <w:rPr>
          <w:rFonts w:ascii="Times New Roman" w:eastAsia="Times New Roman" w:hAnsi="Times New Roman" w:cs="Times New Roman"/>
          <w:lang w:eastAsia="pl-PL"/>
        </w:rPr>
        <w:t xml:space="preserve">Proces stochastyczny i jego ciągłość, równoważność procesów, przykłady procesów stochastycznych, proces Wienera, proces Poissona, </w:t>
      </w:r>
      <w:proofErr w:type="spellStart"/>
      <w:r w:rsidRPr="00D96020">
        <w:rPr>
          <w:rFonts w:ascii="Times New Roman" w:eastAsia="Times New Roman" w:hAnsi="Times New Roman" w:cs="Times New Roman"/>
          <w:lang w:eastAsia="pl-PL"/>
        </w:rPr>
        <w:t>martyngały</w:t>
      </w:r>
      <w:proofErr w:type="spellEnd"/>
      <w:r w:rsidRPr="00D96020">
        <w:rPr>
          <w:rFonts w:ascii="Times New Roman" w:eastAsia="Times New Roman" w:hAnsi="Times New Roman" w:cs="Times New Roman"/>
          <w:lang w:eastAsia="pl-PL"/>
        </w:rPr>
        <w:t>.</w:t>
      </w:r>
    </w:p>
    <w:p w14:paraId="06D384F6" w14:textId="5FE8F81A" w:rsidR="0008041E" w:rsidRPr="00D96020" w:rsidRDefault="009C71B5" w:rsidP="008042EA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6020">
        <w:rPr>
          <w:rFonts w:ascii="Times New Roman" w:eastAsia="Times New Roman" w:hAnsi="Times New Roman" w:cs="Times New Roman"/>
          <w:lang w:eastAsia="pl-PL"/>
        </w:rPr>
        <w:t>Wektory losowe, macierz kowariancji, rozkłady wielowymiarowe, wielowymiarowy rozkład normalny i jego własności.</w:t>
      </w:r>
    </w:p>
    <w:p w14:paraId="7BA07BD9" w14:textId="77777777" w:rsidR="0008041E" w:rsidRPr="00D96020" w:rsidRDefault="009C71B5" w:rsidP="008042EA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6020">
        <w:rPr>
          <w:rFonts w:ascii="Times New Roman" w:eastAsia="Times New Roman" w:hAnsi="Times New Roman" w:cs="Times New Roman"/>
          <w:lang w:eastAsia="pl-PL"/>
        </w:rPr>
        <w:t>Pojęcie kontraktu ubezpieczeniowego. Kontrakty typu stop-</w:t>
      </w:r>
      <w:proofErr w:type="spellStart"/>
      <w:r w:rsidRPr="00D96020">
        <w:rPr>
          <w:rFonts w:ascii="Times New Roman" w:eastAsia="Times New Roman" w:hAnsi="Times New Roman" w:cs="Times New Roman"/>
          <w:lang w:eastAsia="pl-PL"/>
        </w:rPr>
        <w:t>loss</w:t>
      </w:r>
      <w:proofErr w:type="spellEnd"/>
      <w:r w:rsidRPr="00D96020">
        <w:rPr>
          <w:rFonts w:ascii="Times New Roman" w:eastAsia="Times New Roman" w:hAnsi="Times New Roman" w:cs="Times New Roman"/>
          <w:lang w:eastAsia="pl-PL"/>
        </w:rPr>
        <w:t xml:space="preserve"> i ich własności.</w:t>
      </w:r>
    </w:p>
    <w:p w14:paraId="56BC33A9" w14:textId="77777777" w:rsidR="0008041E" w:rsidRPr="00D96020" w:rsidRDefault="009C71B5" w:rsidP="008042EA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6020">
        <w:rPr>
          <w:rFonts w:ascii="Times New Roman" w:eastAsia="Times New Roman" w:hAnsi="Times New Roman" w:cs="Times New Roman"/>
          <w:lang w:eastAsia="pl-PL"/>
        </w:rPr>
        <w:t xml:space="preserve">Warunkowe rozkłady zmiennych losowych, warunkowa wartość oczekiwana i wariancja. Zastosowania tych pojęć w modelowaniu heterogenicznych portfeli </w:t>
      </w:r>
      <w:proofErr w:type="spellStart"/>
      <w:r w:rsidRPr="00D96020">
        <w:rPr>
          <w:rFonts w:ascii="Times New Roman" w:eastAsia="Times New Roman" w:hAnsi="Times New Roman" w:cs="Times New Roman"/>
          <w:lang w:eastAsia="pl-PL"/>
        </w:rPr>
        <w:t>ryzyk</w:t>
      </w:r>
      <w:proofErr w:type="spellEnd"/>
      <w:r w:rsidRPr="00D96020">
        <w:rPr>
          <w:rFonts w:ascii="Times New Roman" w:eastAsia="Times New Roman" w:hAnsi="Times New Roman" w:cs="Times New Roman"/>
          <w:lang w:eastAsia="pl-PL"/>
        </w:rPr>
        <w:t>.</w:t>
      </w:r>
    </w:p>
    <w:p w14:paraId="0D16AFBE" w14:textId="77777777" w:rsidR="0008041E" w:rsidRPr="00D96020" w:rsidRDefault="009C71B5" w:rsidP="008042EA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6020">
        <w:rPr>
          <w:rFonts w:ascii="Times New Roman" w:eastAsia="Times New Roman" w:hAnsi="Times New Roman" w:cs="Times New Roman"/>
          <w:lang w:eastAsia="pl-PL"/>
        </w:rPr>
        <w:t>Twierdzenie Fishera i jego konsekwencje, analiza wariancji, testy zgodności rozkładów.</w:t>
      </w:r>
    </w:p>
    <w:p w14:paraId="3A60BB3B" w14:textId="7B2AAD8D" w:rsidR="0008041E" w:rsidRPr="00D96020" w:rsidRDefault="009C71B5" w:rsidP="008042EA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6020">
        <w:rPr>
          <w:rFonts w:ascii="Times New Roman" w:eastAsia="Times New Roman" w:hAnsi="Times New Roman" w:cs="Times New Roman"/>
          <w:lang w:eastAsia="pl-PL"/>
        </w:rPr>
        <w:t>Proces nadwyżki ubezpieczyciela, prawdopodobieństwo ruiny i jego aproksymacje.</w:t>
      </w:r>
    </w:p>
    <w:p w14:paraId="5078948B" w14:textId="77777777" w:rsidR="0008041E" w:rsidRPr="008042EA" w:rsidRDefault="0008041E" w:rsidP="008042EA">
      <w:pPr>
        <w:shd w:val="clear" w:color="auto" w:fill="FFFFFF"/>
        <w:spacing w:before="72"/>
        <w:jc w:val="both"/>
        <w:rPr>
          <w:rFonts w:ascii="Times New Roman" w:hAnsi="Times New Roman" w:cs="Times New Roman"/>
          <w:sz w:val="22"/>
          <w:szCs w:val="22"/>
        </w:rPr>
      </w:pPr>
    </w:p>
    <w:p w14:paraId="3CE77C27" w14:textId="09F6C91D" w:rsidR="00E632C9" w:rsidRPr="008042EA" w:rsidRDefault="00E632C9" w:rsidP="008042EA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8042EA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 xml:space="preserve">Zagadnienia dodatkowe dla specjalności </w:t>
      </w:r>
      <w:r w:rsidR="00F5533A" w:rsidRPr="008042EA">
        <w:rPr>
          <w:rFonts w:ascii="Times New Roman" w:hAnsi="Times New Roman" w:cs="Times New Roman"/>
          <w:b/>
          <w:i/>
          <w:color w:val="auto"/>
          <w:sz w:val="28"/>
          <w:szCs w:val="28"/>
        </w:rPr>
        <w:t>matematyka</w:t>
      </w:r>
      <w:r w:rsidR="00D1485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ogólna i</w:t>
      </w:r>
      <w:r w:rsidRPr="008042E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finansowa</w:t>
      </w:r>
      <w:r w:rsidR="00F5533A" w:rsidRPr="008042E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(studia niestacjonarne)</w:t>
      </w:r>
      <w:r w:rsidR="00294F0B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14:paraId="55FF365F" w14:textId="77777777" w:rsidR="008042EA" w:rsidRPr="008042EA" w:rsidRDefault="008042EA" w:rsidP="008042EA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14:paraId="1792ADFA" w14:textId="77777777" w:rsidR="00E632C9" w:rsidRPr="00D96020" w:rsidRDefault="00E632C9" w:rsidP="008042EA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D96020">
        <w:rPr>
          <w:rFonts w:ascii="Times New Roman" w:eastAsia="Times New Roman" w:hAnsi="Times New Roman" w:cs="Times New Roman"/>
          <w:color w:val="auto"/>
          <w:lang w:eastAsia="pl-PL"/>
        </w:rPr>
        <w:t>Proces stochastyczny, przykłady procesów stochastycznych, proces Poissona, proces Wienera i jego zastosowanie w opisie zmienności cen aktywów.</w:t>
      </w:r>
    </w:p>
    <w:p w14:paraId="71290012" w14:textId="538252AC" w:rsidR="00E632C9" w:rsidRPr="00D96020" w:rsidRDefault="00E632C9" w:rsidP="008042EA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D96020">
        <w:rPr>
          <w:rFonts w:ascii="Times New Roman" w:eastAsia="Times New Roman" w:hAnsi="Times New Roman" w:cs="Times New Roman"/>
          <w:color w:val="auto"/>
          <w:lang w:eastAsia="pl-PL"/>
        </w:rPr>
        <w:t>Wektory losowe, macierz kowariancji, rozkłady wielowymiarowe, wielowymiarowy rozkład normalny i jego własności</w:t>
      </w:r>
    </w:p>
    <w:p w14:paraId="4CF4B1D7" w14:textId="77777777" w:rsidR="00E632C9" w:rsidRPr="00D96020" w:rsidRDefault="00E632C9" w:rsidP="008042EA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D96020">
        <w:rPr>
          <w:rFonts w:ascii="Times New Roman" w:eastAsia="Times New Roman" w:hAnsi="Times New Roman" w:cs="Times New Roman"/>
          <w:color w:val="auto"/>
          <w:lang w:eastAsia="pl-PL"/>
        </w:rPr>
        <w:t>Klasyfikacje instrumentów finansowych, czynniki ryzyka związane z poszczególnymi instrumentami finansowymi, pojęcie dźwigni finansowej</w:t>
      </w:r>
    </w:p>
    <w:p w14:paraId="03E5D0C6" w14:textId="08E21A6D" w:rsidR="0008041E" w:rsidRPr="00D96020" w:rsidRDefault="00E632C9" w:rsidP="008042EA">
      <w:pPr>
        <w:numPr>
          <w:ilvl w:val="0"/>
          <w:numId w:val="8"/>
        </w:numPr>
        <w:shd w:val="clear" w:color="auto" w:fill="FFFFFF"/>
        <w:tabs>
          <w:tab w:val="left" w:pos="-360"/>
        </w:tabs>
        <w:spacing w:before="72" w:line="276" w:lineRule="auto"/>
        <w:jc w:val="both"/>
        <w:rPr>
          <w:rFonts w:ascii="Times New Roman" w:eastAsia="Times New Roman" w:hAnsi="Times New Roman" w:cs="Times New Roman"/>
          <w:color w:val="auto"/>
          <w:spacing w:val="-13"/>
          <w:lang w:eastAsia="pl-PL"/>
        </w:rPr>
      </w:pPr>
      <w:r w:rsidRPr="00D96020">
        <w:rPr>
          <w:rFonts w:ascii="Times New Roman" w:eastAsia="Times New Roman" w:hAnsi="Times New Roman" w:cs="Times New Roman"/>
          <w:color w:val="auto"/>
          <w:spacing w:val="-13"/>
          <w:lang w:eastAsia="pl-PL"/>
        </w:rPr>
        <w:t>Dyskretne modele wyceny opcji europejskiej i amerykańskiej, pojęcie braku arbitrażu, rynku doskonałego, strategie osłonowe</w:t>
      </w:r>
    </w:p>
    <w:sectPr w:rsidR="0008041E" w:rsidRPr="00D96020" w:rsidSect="0008041E">
      <w:head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FDD5D" w14:textId="77777777" w:rsidR="00967E25" w:rsidRDefault="00967E25" w:rsidP="00D1485A">
      <w:r>
        <w:separator/>
      </w:r>
    </w:p>
  </w:endnote>
  <w:endnote w:type="continuationSeparator" w:id="0">
    <w:p w14:paraId="127DB72B" w14:textId="77777777" w:rsidR="00967E25" w:rsidRDefault="00967E25" w:rsidP="00D1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31F77" w14:textId="77777777" w:rsidR="00967E25" w:rsidRDefault="00967E25" w:rsidP="00D1485A">
      <w:r>
        <w:separator/>
      </w:r>
    </w:p>
  </w:footnote>
  <w:footnote w:type="continuationSeparator" w:id="0">
    <w:p w14:paraId="20F05C83" w14:textId="77777777" w:rsidR="00967E25" w:rsidRDefault="00967E25" w:rsidP="00D1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2F62" w14:textId="7102BF50" w:rsidR="00D1485A" w:rsidRDefault="00D1485A">
    <w:pPr>
      <w:pStyle w:val="Nagwek"/>
    </w:pPr>
    <w:r>
      <w:rPr>
        <w:noProof/>
        <w:lang w:eastAsia="pl-PL" w:bidi="ar-SA"/>
      </w:rPr>
      <w:drawing>
        <wp:inline distT="0" distB="0" distL="0" distR="0" wp14:anchorId="11724C43" wp14:editId="68E464E7">
          <wp:extent cx="2847975" cy="1103630"/>
          <wp:effectExtent l="0" t="0" r="9525" b="1270"/>
          <wp:docPr id="2" name="Obraz 2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103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AB3"/>
    <w:multiLevelType w:val="multilevel"/>
    <w:tmpl w:val="B53C3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1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BC26FF"/>
    <w:multiLevelType w:val="hybridMultilevel"/>
    <w:tmpl w:val="1BDADCC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2176E"/>
    <w:multiLevelType w:val="multilevel"/>
    <w:tmpl w:val="3454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034B02"/>
    <w:multiLevelType w:val="multilevel"/>
    <w:tmpl w:val="B5CCCA6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1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5F23221"/>
    <w:multiLevelType w:val="multilevel"/>
    <w:tmpl w:val="110ECDAE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1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19E0978"/>
    <w:multiLevelType w:val="multilevel"/>
    <w:tmpl w:val="D136B7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527F183C"/>
    <w:multiLevelType w:val="multilevel"/>
    <w:tmpl w:val="1CAA1030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."/>
      <w:lvlJc w:val="left"/>
      <w:pPr>
        <w:ind w:left="720" w:hanging="360"/>
      </w:pPr>
      <w:rPr>
        <w:rFonts w:hint="default"/>
      </w:rPr>
    </w:lvl>
    <w:lvl w:ilvl="2">
      <w:start w:val="1"/>
      <w:numFmt w:val="none"/>
      <w:suff w:val="nothing"/>
      <w:lvlText w:val="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suff w:val="nothing"/>
      <w:lvlText w:val="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.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suff w:val="nothing"/>
      <w:lvlText w:val="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nothing"/>
      <w:lvlText w:val="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69665A9"/>
    <w:multiLevelType w:val="multilevel"/>
    <w:tmpl w:val="B0AC67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7366023"/>
    <w:multiLevelType w:val="multilevel"/>
    <w:tmpl w:val="C2B6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1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90D3FC9"/>
    <w:multiLevelType w:val="multilevel"/>
    <w:tmpl w:val="6E44B6A2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1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1E"/>
    <w:rsid w:val="0002406B"/>
    <w:rsid w:val="0008041E"/>
    <w:rsid w:val="001526A0"/>
    <w:rsid w:val="00190CE0"/>
    <w:rsid w:val="001E41A8"/>
    <w:rsid w:val="002723AF"/>
    <w:rsid w:val="00294F0B"/>
    <w:rsid w:val="002B1AE6"/>
    <w:rsid w:val="002E3AC2"/>
    <w:rsid w:val="004C2611"/>
    <w:rsid w:val="00513375"/>
    <w:rsid w:val="0062166C"/>
    <w:rsid w:val="006333F5"/>
    <w:rsid w:val="00701417"/>
    <w:rsid w:val="007B46E8"/>
    <w:rsid w:val="007B7C55"/>
    <w:rsid w:val="007D35B0"/>
    <w:rsid w:val="007E1950"/>
    <w:rsid w:val="008042EA"/>
    <w:rsid w:val="0080464A"/>
    <w:rsid w:val="00833C97"/>
    <w:rsid w:val="00870147"/>
    <w:rsid w:val="0090148B"/>
    <w:rsid w:val="00967E25"/>
    <w:rsid w:val="0097780E"/>
    <w:rsid w:val="009C71B5"/>
    <w:rsid w:val="00A629CE"/>
    <w:rsid w:val="00A8179D"/>
    <w:rsid w:val="00AE025E"/>
    <w:rsid w:val="00B0258D"/>
    <w:rsid w:val="00B22F43"/>
    <w:rsid w:val="00BF70B6"/>
    <w:rsid w:val="00C40D94"/>
    <w:rsid w:val="00CC3828"/>
    <w:rsid w:val="00CE24C3"/>
    <w:rsid w:val="00D1485A"/>
    <w:rsid w:val="00D826A0"/>
    <w:rsid w:val="00D96020"/>
    <w:rsid w:val="00E632C9"/>
    <w:rsid w:val="00F25400"/>
    <w:rsid w:val="00F5533A"/>
    <w:rsid w:val="00F7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AB65"/>
  <w15:docId w15:val="{1509F11D-35CE-4E41-BABB-70CD04C6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041E"/>
    <w:pPr>
      <w:widowControl w:val="0"/>
      <w:suppressAutoHyphens/>
    </w:pPr>
    <w:rPr>
      <w:color w:val="00000A"/>
    </w:rPr>
  </w:style>
  <w:style w:type="paragraph" w:styleId="Nagwek1">
    <w:name w:val="heading 1"/>
    <w:basedOn w:val="Normalny"/>
    <w:rsid w:val="0008041E"/>
    <w:pPr>
      <w:widowControl/>
      <w:spacing w:before="100" w:after="100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08041E"/>
    <w:rPr>
      <w:rFonts w:ascii="Times New Roman" w:hAnsi="Times New Roman" w:cs="Times New Roman"/>
      <w:spacing w:val="-13"/>
      <w:sz w:val="22"/>
      <w:szCs w:val="22"/>
    </w:rPr>
  </w:style>
  <w:style w:type="character" w:customStyle="1" w:styleId="WW8Num3z1">
    <w:name w:val="WW8Num3z1"/>
    <w:rsid w:val="0008041E"/>
  </w:style>
  <w:style w:type="character" w:customStyle="1" w:styleId="WW8Num3z2">
    <w:name w:val="WW8Num3z2"/>
    <w:rsid w:val="0008041E"/>
  </w:style>
  <w:style w:type="character" w:customStyle="1" w:styleId="WW8Num3z3">
    <w:name w:val="WW8Num3z3"/>
    <w:rsid w:val="0008041E"/>
  </w:style>
  <w:style w:type="character" w:customStyle="1" w:styleId="WW8Num3z4">
    <w:name w:val="WW8Num3z4"/>
    <w:rsid w:val="0008041E"/>
  </w:style>
  <w:style w:type="character" w:customStyle="1" w:styleId="WW8Num3z5">
    <w:name w:val="WW8Num3z5"/>
    <w:rsid w:val="0008041E"/>
  </w:style>
  <w:style w:type="character" w:customStyle="1" w:styleId="WW8Num3z6">
    <w:name w:val="WW8Num3z6"/>
    <w:rsid w:val="0008041E"/>
  </w:style>
  <w:style w:type="character" w:customStyle="1" w:styleId="WW8Num3z7">
    <w:name w:val="WW8Num3z7"/>
    <w:rsid w:val="0008041E"/>
  </w:style>
  <w:style w:type="character" w:customStyle="1" w:styleId="WW8Num3z8">
    <w:name w:val="WW8Num3z8"/>
    <w:rsid w:val="0008041E"/>
  </w:style>
  <w:style w:type="character" w:customStyle="1" w:styleId="WW8Num8z0">
    <w:name w:val="WW8Num8z0"/>
    <w:rsid w:val="0008041E"/>
    <w:rPr>
      <w:rFonts w:ascii="Times New Roman" w:hAnsi="Times New Roman" w:cs="Times New Roman"/>
      <w:spacing w:val="-13"/>
      <w:sz w:val="22"/>
      <w:szCs w:val="22"/>
    </w:rPr>
  </w:style>
  <w:style w:type="character" w:customStyle="1" w:styleId="WW8Num8z1">
    <w:name w:val="WW8Num8z1"/>
    <w:rsid w:val="0008041E"/>
  </w:style>
  <w:style w:type="character" w:customStyle="1" w:styleId="WW8Num8z2">
    <w:name w:val="WW8Num8z2"/>
    <w:rsid w:val="0008041E"/>
  </w:style>
  <w:style w:type="character" w:customStyle="1" w:styleId="WW8Num8z3">
    <w:name w:val="WW8Num8z3"/>
    <w:rsid w:val="0008041E"/>
  </w:style>
  <w:style w:type="character" w:customStyle="1" w:styleId="WW8Num8z4">
    <w:name w:val="WW8Num8z4"/>
    <w:rsid w:val="0008041E"/>
  </w:style>
  <w:style w:type="character" w:customStyle="1" w:styleId="WW8Num8z5">
    <w:name w:val="WW8Num8z5"/>
    <w:rsid w:val="0008041E"/>
  </w:style>
  <w:style w:type="character" w:customStyle="1" w:styleId="WW8Num8z6">
    <w:name w:val="WW8Num8z6"/>
    <w:rsid w:val="0008041E"/>
  </w:style>
  <w:style w:type="character" w:customStyle="1" w:styleId="WW8Num8z7">
    <w:name w:val="WW8Num8z7"/>
    <w:rsid w:val="0008041E"/>
  </w:style>
  <w:style w:type="character" w:customStyle="1" w:styleId="WW8Num8z8">
    <w:name w:val="WW8Num8z8"/>
    <w:rsid w:val="0008041E"/>
  </w:style>
  <w:style w:type="character" w:customStyle="1" w:styleId="WW8Num1z0">
    <w:name w:val="WW8Num1z0"/>
    <w:rsid w:val="0008041E"/>
  </w:style>
  <w:style w:type="character" w:customStyle="1" w:styleId="WW8Num2z0">
    <w:name w:val="WW8Num2z0"/>
    <w:rsid w:val="0008041E"/>
    <w:rPr>
      <w:rFonts w:ascii="Times New Roman" w:hAnsi="Times New Roman" w:cs="Times New Roman"/>
      <w:sz w:val="22"/>
      <w:szCs w:val="22"/>
    </w:rPr>
  </w:style>
  <w:style w:type="character" w:customStyle="1" w:styleId="WW8Num2z1">
    <w:name w:val="WW8Num2z1"/>
    <w:rsid w:val="0008041E"/>
  </w:style>
  <w:style w:type="character" w:customStyle="1" w:styleId="WW8Num2z2">
    <w:name w:val="WW8Num2z2"/>
    <w:rsid w:val="0008041E"/>
  </w:style>
  <w:style w:type="character" w:customStyle="1" w:styleId="WW8Num2z3">
    <w:name w:val="WW8Num2z3"/>
    <w:rsid w:val="0008041E"/>
  </w:style>
  <w:style w:type="character" w:customStyle="1" w:styleId="WW8Num2z4">
    <w:name w:val="WW8Num2z4"/>
    <w:rsid w:val="0008041E"/>
  </w:style>
  <w:style w:type="character" w:customStyle="1" w:styleId="WW8Num2z5">
    <w:name w:val="WW8Num2z5"/>
    <w:rsid w:val="0008041E"/>
  </w:style>
  <w:style w:type="character" w:customStyle="1" w:styleId="WW8Num2z6">
    <w:name w:val="WW8Num2z6"/>
    <w:rsid w:val="0008041E"/>
  </w:style>
  <w:style w:type="character" w:customStyle="1" w:styleId="WW8Num2z7">
    <w:name w:val="WW8Num2z7"/>
    <w:rsid w:val="0008041E"/>
  </w:style>
  <w:style w:type="character" w:customStyle="1" w:styleId="WW8Num2z8">
    <w:name w:val="WW8Num2z8"/>
    <w:rsid w:val="0008041E"/>
  </w:style>
  <w:style w:type="character" w:customStyle="1" w:styleId="WW8Num7z0">
    <w:name w:val="WW8Num7z0"/>
    <w:rsid w:val="0008041E"/>
  </w:style>
  <w:style w:type="character" w:customStyle="1" w:styleId="WW8Num7z1">
    <w:name w:val="WW8Num7z1"/>
    <w:rsid w:val="0008041E"/>
  </w:style>
  <w:style w:type="character" w:customStyle="1" w:styleId="WW8Num7z2">
    <w:name w:val="WW8Num7z2"/>
    <w:rsid w:val="0008041E"/>
  </w:style>
  <w:style w:type="character" w:customStyle="1" w:styleId="WW8Num7z3">
    <w:name w:val="WW8Num7z3"/>
    <w:rsid w:val="0008041E"/>
  </w:style>
  <w:style w:type="character" w:customStyle="1" w:styleId="WW8Num7z4">
    <w:name w:val="WW8Num7z4"/>
    <w:rsid w:val="0008041E"/>
  </w:style>
  <w:style w:type="character" w:customStyle="1" w:styleId="WW8Num7z5">
    <w:name w:val="WW8Num7z5"/>
    <w:rsid w:val="0008041E"/>
  </w:style>
  <w:style w:type="character" w:customStyle="1" w:styleId="WW8Num7z6">
    <w:name w:val="WW8Num7z6"/>
    <w:rsid w:val="0008041E"/>
  </w:style>
  <w:style w:type="character" w:customStyle="1" w:styleId="WW8Num7z7">
    <w:name w:val="WW8Num7z7"/>
    <w:rsid w:val="0008041E"/>
  </w:style>
  <w:style w:type="character" w:customStyle="1" w:styleId="WW8Num7z8">
    <w:name w:val="WW8Num7z8"/>
    <w:rsid w:val="0008041E"/>
  </w:style>
  <w:style w:type="character" w:customStyle="1" w:styleId="WW8Num6z0">
    <w:name w:val="WW8Num6z0"/>
    <w:rsid w:val="0008041E"/>
  </w:style>
  <w:style w:type="character" w:customStyle="1" w:styleId="WW8Num6z1">
    <w:name w:val="WW8Num6z1"/>
    <w:rsid w:val="0008041E"/>
  </w:style>
  <w:style w:type="character" w:customStyle="1" w:styleId="WW8Num6z2">
    <w:name w:val="WW8Num6z2"/>
    <w:rsid w:val="0008041E"/>
  </w:style>
  <w:style w:type="character" w:customStyle="1" w:styleId="WW8Num6z3">
    <w:name w:val="WW8Num6z3"/>
    <w:rsid w:val="0008041E"/>
  </w:style>
  <w:style w:type="character" w:customStyle="1" w:styleId="WW8Num6z4">
    <w:name w:val="WW8Num6z4"/>
    <w:rsid w:val="0008041E"/>
  </w:style>
  <w:style w:type="character" w:customStyle="1" w:styleId="WW8Num6z5">
    <w:name w:val="WW8Num6z5"/>
    <w:rsid w:val="0008041E"/>
  </w:style>
  <w:style w:type="character" w:customStyle="1" w:styleId="WW8Num6z6">
    <w:name w:val="WW8Num6z6"/>
    <w:rsid w:val="0008041E"/>
  </w:style>
  <w:style w:type="character" w:customStyle="1" w:styleId="WW8Num6z7">
    <w:name w:val="WW8Num6z7"/>
    <w:rsid w:val="0008041E"/>
  </w:style>
  <w:style w:type="character" w:customStyle="1" w:styleId="WW8Num6z8">
    <w:name w:val="WW8Num6z8"/>
    <w:rsid w:val="0008041E"/>
  </w:style>
  <w:style w:type="character" w:customStyle="1" w:styleId="ListLabel1">
    <w:name w:val="ListLabel 1"/>
    <w:rsid w:val="0008041E"/>
    <w:rPr>
      <w:spacing w:val="-13"/>
      <w:sz w:val="22"/>
      <w:szCs w:val="22"/>
    </w:rPr>
  </w:style>
  <w:style w:type="character" w:customStyle="1" w:styleId="ListLabel2">
    <w:name w:val="ListLabel 2"/>
    <w:rsid w:val="0008041E"/>
    <w:rPr>
      <w:sz w:val="22"/>
      <w:szCs w:val="22"/>
    </w:rPr>
  </w:style>
  <w:style w:type="character" w:customStyle="1" w:styleId="Znakiwypunktowania">
    <w:name w:val="Znaki wypunktowania"/>
    <w:rsid w:val="0008041E"/>
    <w:rPr>
      <w:rFonts w:ascii="OpenSymbol" w:eastAsia="OpenSymbol" w:hAnsi="OpenSymbol" w:cs="OpenSymbol"/>
    </w:rPr>
  </w:style>
  <w:style w:type="character" w:customStyle="1" w:styleId="ListLabel3">
    <w:name w:val="ListLabel 3"/>
    <w:rsid w:val="0008041E"/>
    <w:rPr>
      <w:spacing w:val="-13"/>
      <w:sz w:val="22"/>
      <w:szCs w:val="22"/>
    </w:rPr>
  </w:style>
  <w:style w:type="character" w:customStyle="1" w:styleId="Znakinumeracji">
    <w:name w:val="Znaki numeracji"/>
    <w:rsid w:val="0008041E"/>
  </w:style>
  <w:style w:type="paragraph" w:styleId="Nagwek">
    <w:name w:val="header"/>
    <w:basedOn w:val="Normalny"/>
    <w:next w:val="Tretekstu"/>
    <w:rsid w:val="0008041E"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customStyle="1" w:styleId="Tretekstu">
    <w:name w:val="Treść tekstu"/>
    <w:basedOn w:val="Normalny"/>
    <w:rsid w:val="0008041E"/>
    <w:pPr>
      <w:spacing w:after="140" w:line="288" w:lineRule="auto"/>
    </w:pPr>
  </w:style>
  <w:style w:type="paragraph" w:styleId="Lista">
    <w:name w:val="List"/>
    <w:basedOn w:val="Tretekstu"/>
    <w:rsid w:val="0008041E"/>
  </w:style>
  <w:style w:type="paragraph" w:styleId="Podpis">
    <w:name w:val="Signature"/>
    <w:basedOn w:val="Normalny"/>
    <w:rsid w:val="0008041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041E"/>
    <w:pPr>
      <w:suppressLineNumbers/>
    </w:pPr>
  </w:style>
  <w:style w:type="paragraph" w:customStyle="1" w:styleId="Nagwek10">
    <w:name w:val="Nagłówek #1"/>
    <w:basedOn w:val="Normalny"/>
    <w:rsid w:val="0008041E"/>
    <w:pPr>
      <w:widowControl/>
      <w:shd w:val="clear" w:color="auto" w:fill="FFFFFF"/>
      <w:spacing w:after="480" w:line="269" w:lineRule="exact"/>
      <w:jc w:val="center"/>
    </w:pPr>
    <w:rPr>
      <w:rFonts w:ascii="Trebuchet MS" w:eastAsia="Trebuchet MS" w:hAnsi="Trebuchet MS" w:cs="Trebuchet MS"/>
      <w:sz w:val="19"/>
      <w:szCs w:val="19"/>
    </w:rPr>
  </w:style>
  <w:style w:type="numbering" w:customStyle="1" w:styleId="WW8Num3">
    <w:name w:val="WW8Num3"/>
    <w:rsid w:val="0008041E"/>
  </w:style>
  <w:style w:type="numbering" w:customStyle="1" w:styleId="WW8Num8">
    <w:name w:val="WW8Num8"/>
    <w:rsid w:val="0008041E"/>
  </w:style>
  <w:style w:type="numbering" w:customStyle="1" w:styleId="WW8Num1">
    <w:name w:val="WW8Num1"/>
    <w:rsid w:val="0008041E"/>
  </w:style>
  <w:style w:type="numbering" w:customStyle="1" w:styleId="WW8Num2">
    <w:name w:val="WW8Num2"/>
    <w:rsid w:val="0008041E"/>
  </w:style>
  <w:style w:type="numbering" w:customStyle="1" w:styleId="WW8Num7">
    <w:name w:val="WW8Num7"/>
    <w:rsid w:val="0008041E"/>
  </w:style>
  <w:style w:type="numbering" w:customStyle="1" w:styleId="WW8Num6">
    <w:name w:val="WW8Num6"/>
    <w:rsid w:val="0008041E"/>
  </w:style>
  <w:style w:type="paragraph" w:styleId="Akapitzlist">
    <w:name w:val="List Paragraph"/>
    <w:basedOn w:val="Normalny"/>
    <w:uiPriority w:val="34"/>
    <w:qFormat/>
    <w:rsid w:val="002723AF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1485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1485A"/>
    <w:rPr>
      <w:rFonts w:cs="Mangal"/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1735-40DB-4EC5-803C-8AE07888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Niedziałomski</dc:creator>
  <cp:lastModifiedBy>Katarzyna Zapotoczna</cp:lastModifiedBy>
  <cp:revision>2</cp:revision>
  <dcterms:created xsi:type="dcterms:W3CDTF">2022-02-02T14:16:00Z</dcterms:created>
  <dcterms:modified xsi:type="dcterms:W3CDTF">2022-02-02T14:16:00Z</dcterms:modified>
  <dc:language>pl-PL</dc:language>
</cp:coreProperties>
</file>